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0F" w:rsidRPr="00D5310F" w:rsidRDefault="00D5310F" w:rsidP="00D5310F">
      <w:pPr>
        <w:widowControl w:val="0"/>
        <w:jc w:val="both"/>
        <w:rPr>
          <w:rFonts w:ascii="Arial" w:hAnsi="Arial" w:cs="Arial"/>
          <w:snapToGrid w:val="0"/>
          <w:sz w:val="24"/>
        </w:rPr>
      </w:pPr>
      <w:bookmarkStart w:id="0" w:name="_GoBack"/>
      <w:bookmarkEnd w:id="0"/>
      <w:r w:rsidRPr="00D5310F">
        <w:rPr>
          <w:rFonts w:ascii="Arial" w:hAnsi="Arial" w:cs="Arial"/>
          <w:snapToGrid w:val="0"/>
          <w:sz w:val="24"/>
        </w:rPr>
        <w:t>PKF Littlejohn LLP</w:t>
      </w:r>
      <w:r w:rsidRPr="00D5310F">
        <w:rPr>
          <w:rFonts w:ascii="Arial" w:hAnsi="Arial" w:cs="Arial"/>
          <w:snapToGrid w:val="0"/>
          <w:sz w:val="24"/>
        </w:rPr>
        <w:tab/>
      </w:r>
      <w:r w:rsidRPr="00D5310F">
        <w:rPr>
          <w:rFonts w:ascii="Arial" w:hAnsi="Arial" w:cs="Arial"/>
          <w:snapToGrid w:val="0"/>
          <w:sz w:val="24"/>
        </w:rPr>
        <w:tab/>
      </w:r>
      <w:r w:rsidRPr="00D5310F">
        <w:rPr>
          <w:rFonts w:ascii="Arial" w:hAnsi="Arial" w:cs="Arial"/>
          <w:snapToGrid w:val="0"/>
          <w:sz w:val="24"/>
        </w:rPr>
        <w:tab/>
      </w:r>
      <w:r w:rsidRPr="00D5310F">
        <w:rPr>
          <w:rFonts w:ascii="Arial" w:hAnsi="Arial" w:cs="Arial"/>
          <w:snapToGrid w:val="0"/>
          <w:sz w:val="24"/>
        </w:rPr>
        <w:tab/>
      </w:r>
      <w:r w:rsidRPr="00D5310F">
        <w:rPr>
          <w:rFonts w:ascii="Arial" w:hAnsi="Arial" w:cs="Arial"/>
          <w:snapToGrid w:val="0"/>
          <w:sz w:val="24"/>
        </w:rPr>
        <w:tab/>
      </w:r>
      <w:r w:rsidRPr="00D5310F">
        <w:rPr>
          <w:rFonts w:ascii="Arial" w:hAnsi="Arial" w:cs="Arial"/>
          <w:snapToGrid w:val="0"/>
          <w:sz w:val="24"/>
        </w:rPr>
        <w:tab/>
      </w:r>
    </w:p>
    <w:p w:rsidR="00D5310F" w:rsidRPr="00D5310F" w:rsidRDefault="00D5310F" w:rsidP="00D5310F">
      <w:pPr>
        <w:widowControl w:val="0"/>
        <w:jc w:val="both"/>
        <w:rPr>
          <w:rFonts w:ascii="Arial" w:hAnsi="Arial" w:cs="Arial"/>
          <w:snapToGrid w:val="0"/>
          <w:sz w:val="24"/>
        </w:rPr>
      </w:pPr>
      <w:r w:rsidRPr="00D5310F">
        <w:rPr>
          <w:rFonts w:ascii="Arial" w:hAnsi="Arial" w:cs="Arial"/>
          <w:snapToGrid w:val="0"/>
          <w:sz w:val="24"/>
        </w:rPr>
        <w:t xml:space="preserve">1 </w:t>
      </w:r>
      <w:proofErr w:type="spellStart"/>
      <w:r w:rsidRPr="00D5310F">
        <w:rPr>
          <w:rFonts w:ascii="Arial" w:hAnsi="Arial" w:cs="Arial"/>
          <w:snapToGrid w:val="0"/>
          <w:sz w:val="24"/>
        </w:rPr>
        <w:t>Westferry</w:t>
      </w:r>
      <w:proofErr w:type="spellEnd"/>
      <w:r w:rsidRPr="00D5310F">
        <w:rPr>
          <w:rFonts w:ascii="Arial" w:hAnsi="Arial" w:cs="Arial"/>
          <w:snapToGrid w:val="0"/>
          <w:sz w:val="24"/>
        </w:rPr>
        <w:t xml:space="preserve"> Circus</w:t>
      </w:r>
    </w:p>
    <w:p w:rsidR="00D5310F" w:rsidRPr="00D5310F" w:rsidRDefault="00D5310F" w:rsidP="00D5310F">
      <w:pPr>
        <w:widowControl w:val="0"/>
        <w:jc w:val="both"/>
        <w:rPr>
          <w:rFonts w:ascii="Arial" w:hAnsi="Arial" w:cs="Arial"/>
          <w:snapToGrid w:val="0"/>
          <w:sz w:val="24"/>
        </w:rPr>
      </w:pPr>
      <w:r w:rsidRPr="00D5310F">
        <w:rPr>
          <w:rFonts w:ascii="Arial" w:hAnsi="Arial" w:cs="Arial"/>
          <w:snapToGrid w:val="0"/>
          <w:sz w:val="24"/>
        </w:rPr>
        <w:t>Canary Wharf</w:t>
      </w:r>
    </w:p>
    <w:p w:rsidR="00D5310F" w:rsidRPr="00D5310F" w:rsidRDefault="00D5310F" w:rsidP="00D5310F">
      <w:pPr>
        <w:widowControl w:val="0"/>
        <w:jc w:val="both"/>
        <w:rPr>
          <w:rFonts w:ascii="Arial" w:hAnsi="Arial" w:cs="Arial"/>
          <w:snapToGrid w:val="0"/>
          <w:sz w:val="24"/>
        </w:rPr>
      </w:pPr>
      <w:r w:rsidRPr="00D5310F">
        <w:rPr>
          <w:rFonts w:ascii="Arial" w:hAnsi="Arial" w:cs="Arial"/>
          <w:snapToGrid w:val="0"/>
          <w:sz w:val="24"/>
        </w:rPr>
        <w:t>London</w:t>
      </w:r>
    </w:p>
    <w:p w:rsidR="00D5310F" w:rsidRPr="00D5310F" w:rsidRDefault="00D5310F" w:rsidP="00D5310F">
      <w:pPr>
        <w:widowControl w:val="0"/>
        <w:jc w:val="both"/>
        <w:rPr>
          <w:rFonts w:ascii="Arial" w:hAnsi="Arial" w:cs="Arial"/>
          <w:snapToGrid w:val="0"/>
          <w:sz w:val="24"/>
        </w:rPr>
      </w:pPr>
      <w:r w:rsidRPr="00D5310F">
        <w:rPr>
          <w:rFonts w:ascii="Arial" w:hAnsi="Arial" w:cs="Arial"/>
          <w:snapToGrid w:val="0"/>
          <w:sz w:val="24"/>
        </w:rPr>
        <w:t>E14 4HD</w:t>
      </w:r>
    </w:p>
    <w:p w:rsidR="002133A9" w:rsidRDefault="002133A9" w:rsidP="002133A9">
      <w:pPr>
        <w:rPr>
          <w:rFonts w:ascii="Arial" w:hAnsi="Arial" w:cs="Arial"/>
          <w:sz w:val="24"/>
        </w:rPr>
      </w:pPr>
    </w:p>
    <w:p w:rsidR="002133A9" w:rsidRDefault="002133A9" w:rsidP="002133A9">
      <w:pPr>
        <w:rPr>
          <w:rFonts w:ascii="Arial" w:hAnsi="Arial" w:cs="Arial"/>
          <w:sz w:val="24"/>
        </w:rPr>
      </w:pPr>
    </w:p>
    <w:p w:rsidR="002133A9" w:rsidRDefault="002133A9" w:rsidP="002133A9">
      <w:pPr>
        <w:rPr>
          <w:rFonts w:ascii="Arial" w:hAnsi="Arial" w:cs="Arial"/>
          <w:sz w:val="24"/>
        </w:rPr>
      </w:pPr>
    </w:p>
    <w:p w:rsidR="002133A9" w:rsidRDefault="00D5310F" w:rsidP="002133A9">
      <w:pPr>
        <w:rPr>
          <w:rFonts w:ascii="Arial" w:hAnsi="Arial" w:cs="Arial"/>
          <w:sz w:val="24"/>
        </w:rPr>
      </w:pPr>
      <w:r>
        <w:rPr>
          <w:rFonts w:ascii="Arial" w:hAnsi="Arial" w:cs="Arial"/>
          <w:sz w:val="24"/>
        </w:rPr>
        <w:t>6 June 2018</w:t>
      </w:r>
    </w:p>
    <w:p w:rsidR="002133A9" w:rsidRDefault="002133A9" w:rsidP="002133A9">
      <w:pPr>
        <w:rPr>
          <w:rFonts w:ascii="Arial" w:hAnsi="Arial" w:cs="Arial"/>
          <w:sz w:val="24"/>
        </w:rPr>
      </w:pPr>
    </w:p>
    <w:p w:rsidR="002133A9" w:rsidRDefault="002133A9" w:rsidP="002133A9">
      <w:pPr>
        <w:rPr>
          <w:rFonts w:ascii="Arial" w:hAnsi="Arial" w:cs="Arial"/>
          <w:sz w:val="24"/>
        </w:rPr>
      </w:pPr>
    </w:p>
    <w:p w:rsidR="002133A9" w:rsidRDefault="002133A9" w:rsidP="002133A9">
      <w:pPr>
        <w:rPr>
          <w:rFonts w:ascii="Arial" w:hAnsi="Arial" w:cs="Arial"/>
          <w:sz w:val="24"/>
        </w:rPr>
      </w:pPr>
    </w:p>
    <w:p w:rsidR="002133A9" w:rsidRPr="00D5310F" w:rsidRDefault="00D5310F" w:rsidP="002133A9">
      <w:pPr>
        <w:rPr>
          <w:rFonts w:ascii="Arial" w:hAnsi="Arial" w:cs="Arial"/>
          <w:b/>
          <w:sz w:val="24"/>
        </w:rPr>
      </w:pPr>
      <w:r w:rsidRPr="00D5310F">
        <w:rPr>
          <w:rFonts w:ascii="Arial" w:hAnsi="Arial" w:cs="Arial"/>
          <w:b/>
          <w:sz w:val="24"/>
        </w:rPr>
        <w:t>Letter of Representation</w:t>
      </w:r>
    </w:p>
    <w:p w:rsidR="00D5310F" w:rsidRDefault="00D5310F" w:rsidP="00D5310F">
      <w:pPr>
        <w:pStyle w:val="BodyTextIndent"/>
        <w:ind w:left="0"/>
        <w:rPr>
          <w:rFonts w:ascii="Arial" w:hAnsi="Arial" w:cs="Arial"/>
          <w:sz w:val="24"/>
        </w:rPr>
      </w:pPr>
    </w:p>
    <w:p w:rsidR="00D5310F" w:rsidRPr="00D5310F" w:rsidRDefault="00D5310F" w:rsidP="00D5310F">
      <w:pPr>
        <w:pStyle w:val="BodyText"/>
        <w:spacing w:before="120"/>
        <w:jc w:val="both"/>
        <w:rPr>
          <w:rFonts w:ascii="Arial" w:hAnsi="Arial" w:cs="Arial"/>
          <w:sz w:val="24"/>
        </w:rPr>
      </w:pPr>
      <w:r w:rsidRPr="00D5310F">
        <w:rPr>
          <w:rFonts w:ascii="Arial" w:hAnsi="Arial" w:cs="Arial"/>
          <w:sz w:val="24"/>
        </w:rPr>
        <w:t>We confirm that the following representations are made on the basis of enquiries of management and staff with relevant knowledge and experience and, where appropriate, of inspection of supporting documentation, sufficient to satisfy ourselves that we can properly make each of the following representations to you in connection with your audit of the Financial Statements of the Local Government Association (the “Company”) for the year ended 31 March 2018.</w:t>
      </w:r>
    </w:p>
    <w:p w:rsidR="00D5310F" w:rsidRPr="00D5310F" w:rsidRDefault="00D5310F" w:rsidP="00D5310F">
      <w:pPr>
        <w:pStyle w:val="BodyText"/>
        <w:spacing w:before="120"/>
        <w:jc w:val="both"/>
        <w:rPr>
          <w:rFonts w:ascii="Arial" w:hAnsi="Arial" w:cs="Arial"/>
          <w:b/>
          <w:sz w:val="24"/>
        </w:rPr>
      </w:pPr>
      <w:r w:rsidRPr="00D5310F">
        <w:rPr>
          <w:rFonts w:ascii="Arial" w:hAnsi="Arial" w:cs="Arial"/>
          <w:b/>
          <w:sz w:val="24"/>
        </w:rPr>
        <w:t>General representations</w:t>
      </w:r>
    </w:p>
    <w:p w:rsidR="00D5310F" w:rsidRPr="00D5310F" w:rsidRDefault="00D5310F" w:rsidP="00D5310F">
      <w:pPr>
        <w:pStyle w:val="BodyText"/>
        <w:widowControl w:val="0"/>
        <w:numPr>
          <w:ilvl w:val="0"/>
          <w:numId w:val="3"/>
        </w:numPr>
        <w:spacing w:before="120" w:after="120"/>
        <w:jc w:val="both"/>
        <w:rPr>
          <w:rFonts w:ascii="Arial" w:hAnsi="Arial" w:cs="Arial"/>
          <w:sz w:val="24"/>
        </w:rPr>
      </w:pPr>
      <w:r w:rsidRPr="00D5310F">
        <w:rPr>
          <w:rFonts w:ascii="Arial" w:hAnsi="Arial" w:cs="Arial"/>
          <w:bCs/>
          <w:sz w:val="24"/>
        </w:rPr>
        <w:t>We have fulfilled our responsibilities under the Companies Act 2006 (“the Act”), and as set out in your engagement letter, for preparing Financial Statements that give a true and fair view of the state of the Group and Company’s affairs at the end of the financial year and of the Group’s profit for the financial year in accordance with United Kingdom Generally Accepted Accounting Practice (“UK GAAP”), and for making accurate representations to you.</w:t>
      </w:r>
      <w:r w:rsidRPr="00D5310F">
        <w:rPr>
          <w:rFonts w:ascii="Arial" w:hAnsi="Arial" w:cs="Arial"/>
          <w:sz w:val="24"/>
        </w:rPr>
        <w:t xml:space="preserve"> </w:t>
      </w:r>
    </w:p>
    <w:p w:rsidR="00D5310F" w:rsidRPr="00D5310F" w:rsidRDefault="00D5310F" w:rsidP="00D5310F">
      <w:pPr>
        <w:pStyle w:val="BodyText"/>
        <w:widowControl w:val="0"/>
        <w:numPr>
          <w:ilvl w:val="0"/>
          <w:numId w:val="3"/>
        </w:numPr>
        <w:spacing w:before="120" w:after="120"/>
        <w:jc w:val="both"/>
        <w:rPr>
          <w:rFonts w:ascii="Arial" w:hAnsi="Arial" w:cs="Arial"/>
          <w:sz w:val="24"/>
        </w:rPr>
      </w:pPr>
      <w:r w:rsidRPr="00D5310F">
        <w:rPr>
          <w:rFonts w:ascii="Arial" w:hAnsi="Arial" w:cs="Arial"/>
          <w:sz w:val="24"/>
        </w:rPr>
        <w:t>All the accounting records and relevant information have been made available to you for the purpose of your audit. We have provided you with unrestricted access to all appropriate persons within the Group and Company, and with all other records and related information requested, including minutes of all management and shareholder meetings.</w:t>
      </w:r>
    </w:p>
    <w:p w:rsidR="00D5310F" w:rsidRPr="00D5310F" w:rsidRDefault="00D5310F" w:rsidP="00D5310F">
      <w:pPr>
        <w:pStyle w:val="BodyText"/>
        <w:widowControl w:val="0"/>
        <w:numPr>
          <w:ilvl w:val="0"/>
          <w:numId w:val="3"/>
        </w:numPr>
        <w:spacing w:before="120" w:after="120"/>
        <w:jc w:val="both"/>
        <w:rPr>
          <w:rFonts w:ascii="Arial" w:hAnsi="Arial" w:cs="Arial"/>
          <w:sz w:val="24"/>
        </w:rPr>
      </w:pPr>
      <w:r w:rsidRPr="00D5310F">
        <w:rPr>
          <w:rFonts w:ascii="Arial" w:hAnsi="Arial" w:cs="Arial"/>
          <w:sz w:val="24"/>
        </w:rPr>
        <w:t>All the transactions undertaken by the Group and Company have been properly reflected and recorded in the accounting records.</w:t>
      </w:r>
    </w:p>
    <w:p w:rsidR="00D5310F" w:rsidRPr="00D5310F" w:rsidRDefault="00D5310F" w:rsidP="00D5310F">
      <w:pPr>
        <w:pStyle w:val="BodyText"/>
        <w:widowControl w:val="0"/>
        <w:numPr>
          <w:ilvl w:val="0"/>
          <w:numId w:val="3"/>
        </w:numPr>
        <w:spacing w:before="120" w:after="120"/>
        <w:jc w:val="both"/>
        <w:rPr>
          <w:rFonts w:ascii="Arial" w:hAnsi="Arial" w:cs="Arial"/>
          <w:sz w:val="24"/>
        </w:rPr>
      </w:pPr>
      <w:r w:rsidRPr="00D5310F">
        <w:rPr>
          <w:rFonts w:ascii="Arial" w:hAnsi="Arial" w:cs="Arial"/>
          <w:sz w:val="24"/>
        </w:rPr>
        <w:t>The financial statements are free of material misstatements, including omissions.</w:t>
      </w:r>
    </w:p>
    <w:p w:rsidR="00D5310F" w:rsidRPr="00D5310F" w:rsidRDefault="00D5310F" w:rsidP="00D5310F">
      <w:pPr>
        <w:pStyle w:val="BodyText"/>
        <w:widowControl w:val="0"/>
        <w:numPr>
          <w:ilvl w:val="0"/>
          <w:numId w:val="3"/>
        </w:numPr>
        <w:spacing w:after="240"/>
        <w:jc w:val="both"/>
        <w:rPr>
          <w:rFonts w:ascii="Arial" w:hAnsi="Arial" w:cs="Arial"/>
          <w:snapToGrid w:val="0"/>
          <w:sz w:val="24"/>
        </w:rPr>
      </w:pPr>
      <w:r w:rsidRPr="00D5310F">
        <w:rPr>
          <w:rFonts w:ascii="Arial" w:hAnsi="Arial" w:cs="Arial"/>
          <w:snapToGrid w:val="0"/>
          <w:sz w:val="24"/>
        </w:rPr>
        <w:t>We confirm that we have considered the unadjusted items advised to us by you as detailed below. We confirm we are not aware of any other unadjusted items that are not clearly trivial. In our opinion, the adjustments that you have identified and recommended us to make are not relevant to the financial statements because the combined effect of the unadjusted items is not material, and we do not consider that their absence from the financial statements affects the true and fair view given.</w:t>
      </w: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418"/>
        <w:gridCol w:w="1418"/>
        <w:gridCol w:w="1114"/>
        <w:gridCol w:w="1112"/>
      </w:tblGrid>
      <w:tr w:rsidR="00D5310F" w:rsidRPr="00D5310F" w:rsidTr="00351E35">
        <w:tc>
          <w:tcPr>
            <w:tcW w:w="3398" w:type="dxa"/>
            <w:shd w:val="clear" w:color="auto" w:fill="auto"/>
          </w:tcPr>
          <w:p w:rsidR="00D5310F" w:rsidRPr="00D5310F" w:rsidRDefault="00D5310F" w:rsidP="00351E35">
            <w:pPr>
              <w:pStyle w:val="BodyText"/>
              <w:spacing w:line="288" w:lineRule="auto"/>
              <w:rPr>
                <w:rFonts w:ascii="Arial" w:hAnsi="Arial" w:cs="Arial"/>
                <w:b/>
                <w:bCs/>
                <w:sz w:val="24"/>
              </w:rPr>
            </w:pPr>
          </w:p>
        </w:tc>
        <w:tc>
          <w:tcPr>
            <w:tcW w:w="2268" w:type="dxa"/>
            <w:gridSpan w:val="2"/>
            <w:shd w:val="clear" w:color="auto" w:fill="auto"/>
          </w:tcPr>
          <w:p w:rsidR="00D5310F" w:rsidRPr="00D5310F" w:rsidRDefault="00D5310F" w:rsidP="00351E35">
            <w:pPr>
              <w:pStyle w:val="BodyText"/>
              <w:spacing w:line="288" w:lineRule="auto"/>
              <w:jc w:val="center"/>
              <w:rPr>
                <w:rFonts w:ascii="Arial" w:hAnsi="Arial" w:cs="Arial"/>
                <w:b/>
                <w:bCs/>
                <w:sz w:val="24"/>
              </w:rPr>
            </w:pPr>
            <w:proofErr w:type="spellStart"/>
            <w:r w:rsidRPr="00D5310F">
              <w:rPr>
                <w:rFonts w:ascii="Arial" w:hAnsi="Arial" w:cs="Arial"/>
                <w:b/>
                <w:bCs/>
                <w:sz w:val="24"/>
              </w:rPr>
              <w:t>SoCI</w:t>
            </w:r>
            <w:proofErr w:type="spellEnd"/>
          </w:p>
        </w:tc>
        <w:tc>
          <w:tcPr>
            <w:tcW w:w="2268" w:type="dxa"/>
            <w:gridSpan w:val="2"/>
            <w:shd w:val="clear" w:color="auto" w:fill="auto"/>
          </w:tcPr>
          <w:p w:rsidR="00D5310F" w:rsidRPr="00D5310F" w:rsidRDefault="00D5310F" w:rsidP="00351E35">
            <w:pPr>
              <w:pStyle w:val="BodyText"/>
              <w:spacing w:line="288" w:lineRule="auto"/>
              <w:jc w:val="center"/>
              <w:rPr>
                <w:rFonts w:ascii="Arial" w:hAnsi="Arial" w:cs="Arial"/>
                <w:b/>
                <w:bCs/>
                <w:sz w:val="24"/>
              </w:rPr>
            </w:pPr>
            <w:r w:rsidRPr="00D5310F">
              <w:rPr>
                <w:rFonts w:ascii="Arial" w:hAnsi="Arial" w:cs="Arial"/>
                <w:b/>
                <w:bCs/>
                <w:sz w:val="24"/>
              </w:rPr>
              <w:t>Balance Sheet</w:t>
            </w:r>
          </w:p>
        </w:tc>
      </w:tr>
      <w:tr w:rsidR="00D5310F" w:rsidRPr="00D5310F" w:rsidTr="00351E35">
        <w:tc>
          <w:tcPr>
            <w:tcW w:w="3398" w:type="dxa"/>
            <w:shd w:val="clear" w:color="auto" w:fill="auto"/>
          </w:tcPr>
          <w:p w:rsidR="00D5310F" w:rsidRPr="00D5310F" w:rsidRDefault="00D5310F" w:rsidP="00351E35">
            <w:pPr>
              <w:pStyle w:val="BodyText"/>
              <w:spacing w:line="288" w:lineRule="auto"/>
              <w:rPr>
                <w:rFonts w:ascii="Arial" w:hAnsi="Arial" w:cs="Arial"/>
                <w:b/>
                <w:bCs/>
                <w:sz w:val="24"/>
              </w:rPr>
            </w:pPr>
          </w:p>
        </w:tc>
        <w:tc>
          <w:tcPr>
            <w:tcW w:w="1134" w:type="dxa"/>
            <w:shd w:val="clear" w:color="auto" w:fill="auto"/>
          </w:tcPr>
          <w:p w:rsidR="00D5310F" w:rsidRPr="00D5310F" w:rsidRDefault="00D5310F" w:rsidP="00351E35">
            <w:pPr>
              <w:pStyle w:val="BodyText"/>
              <w:spacing w:line="288" w:lineRule="auto"/>
              <w:jc w:val="center"/>
              <w:rPr>
                <w:rFonts w:ascii="Arial" w:hAnsi="Arial" w:cs="Arial"/>
                <w:b/>
                <w:bCs/>
                <w:sz w:val="24"/>
              </w:rPr>
            </w:pPr>
            <w:r w:rsidRPr="00D5310F">
              <w:rPr>
                <w:rFonts w:ascii="Arial" w:hAnsi="Arial" w:cs="Arial"/>
                <w:b/>
                <w:bCs/>
                <w:sz w:val="24"/>
              </w:rPr>
              <w:t>Dr £</w:t>
            </w:r>
          </w:p>
        </w:tc>
        <w:tc>
          <w:tcPr>
            <w:tcW w:w="1134" w:type="dxa"/>
            <w:shd w:val="clear" w:color="auto" w:fill="auto"/>
          </w:tcPr>
          <w:p w:rsidR="00D5310F" w:rsidRPr="00D5310F" w:rsidRDefault="00D5310F" w:rsidP="00351E35">
            <w:pPr>
              <w:pStyle w:val="BodyText"/>
              <w:spacing w:line="288" w:lineRule="auto"/>
              <w:jc w:val="center"/>
              <w:rPr>
                <w:rFonts w:ascii="Arial" w:hAnsi="Arial" w:cs="Arial"/>
                <w:b/>
                <w:bCs/>
                <w:sz w:val="24"/>
              </w:rPr>
            </w:pPr>
            <w:r w:rsidRPr="00D5310F">
              <w:rPr>
                <w:rFonts w:ascii="Arial" w:hAnsi="Arial" w:cs="Arial"/>
                <w:b/>
                <w:bCs/>
                <w:sz w:val="24"/>
              </w:rPr>
              <w:t>Cr £</w:t>
            </w:r>
          </w:p>
        </w:tc>
        <w:tc>
          <w:tcPr>
            <w:tcW w:w="1134" w:type="dxa"/>
            <w:shd w:val="clear" w:color="auto" w:fill="auto"/>
          </w:tcPr>
          <w:p w:rsidR="00D5310F" w:rsidRPr="00D5310F" w:rsidRDefault="00D5310F" w:rsidP="00351E35">
            <w:pPr>
              <w:pStyle w:val="BodyText"/>
              <w:spacing w:line="288" w:lineRule="auto"/>
              <w:jc w:val="center"/>
              <w:rPr>
                <w:rFonts w:ascii="Arial" w:hAnsi="Arial" w:cs="Arial"/>
                <w:b/>
                <w:bCs/>
                <w:sz w:val="24"/>
              </w:rPr>
            </w:pPr>
            <w:r w:rsidRPr="00D5310F">
              <w:rPr>
                <w:rFonts w:ascii="Arial" w:hAnsi="Arial" w:cs="Arial"/>
                <w:b/>
                <w:bCs/>
                <w:sz w:val="24"/>
              </w:rPr>
              <w:t>Dr £</w:t>
            </w:r>
          </w:p>
        </w:tc>
        <w:tc>
          <w:tcPr>
            <w:tcW w:w="1134" w:type="dxa"/>
            <w:shd w:val="clear" w:color="auto" w:fill="auto"/>
          </w:tcPr>
          <w:p w:rsidR="00D5310F" w:rsidRPr="00D5310F" w:rsidRDefault="00D5310F" w:rsidP="00351E35">
            <w:pPr>
              <w:pStyle w:val="BodyText"/>
              <w:spacing w:line="288" w:lineRule="auto"/>
              <w:jc w:val="center"/>
              <w:rPr>
                <w:rFonts w:ascii="Arial" w:hAnsi="Arial" w:cs="Arial"/>
                <w:b/>
                <w:bCs/>
                <w:sz w:val="24"/>
              </w:rPr>
            </w:pPr>
            <w:r w:rsidRPr="00D5310F">
              <w:rPr>
                <w:rFonts w:ascii="Arial" w:hAnsi="Arial" w:cs="Arial"/>
                <w:b/>
                <w:bCs/>
                <w:sz w:val="24"/>
              </w:rPr>
              <w:t>Cr £</w:t>
            </w:r>
          </w:p>
        </w:tc>
      </w:tr>
      <w:tr w:rsidR="00D5310F" w:rsidRPr="00D5310F" w:rsidTr="00351E35">
        <w:tc>
          <w:tcPr>
            <w:tcW w:w="3398" w:type="dxa"/>
            <w:shd w:val="clear" w:color="auto" w:fill="auto"/>
          </w:tcPr>
          <w:p w:rsidR="00D5310F" w:rsidRPr="00D5310F" w:rsidRDefault="00D5310F" w:rsidP="00351E35">
            <w:pPr>
              <w:pStyle w:val="BodyText"/>
              <w:spacing w:line="288" w:lineRule="auto"/>
              <w:rPr>
                <w:rFonts w:ascii="Arial" w:hAnsi="Arial" w:cs="Arial"/>
                <w:bCs/>
                <w:sz w:val="24"/>
              </w:rPr>
            </w:pPr>
            <w:r w:rsidRPr="00D5310F">
              <w:rPr>
                <w:rFonts w:ascii="Arial" w:hAnsi="Arial" w:cs="Arial"/>
                <w:bCs/>
                <w:sz w:val="24"/>
              </w:rPr>
              <w:t xml:space="preserve">Dr Income (donations and grants) </w:t>
            </w:r>
          </w:p>
          <w:p w:rsidR="00D5310F" w:rsidRPr="00D5310F" w:rsidRDefault="00D5310F" w:rsidP="00351E35">
            <w:pPr>
              <w:pStyle w:val="BodyText"/>
              <w:spacing w:line="288" w:lineRule="auto"/>
              <w:rPr>
                <w:rFonts w:ascii="Arial" w:hAnsi="Arial" w:cs="Arial"/>
                <w:bCs/>
                <w:sz w:val="24"/>
              </w:rPr>
            </w:pPr>
            <w:r w:rsidRPr="00D5310F">
              <w:rPr>
                <w:rFonts w:ascii="Arial" w:hAnsi="Arial" w:cs="Arial"/>
                <w:bCs/>
                <w:sz w:val="24"/>
              </w:rPr>
              <w:t>Cr Income (project delivery)</w:t>
            </w:r>
          </w:p>
          <w:p w:rsidR="00D5310F" w:rsidRPr="00D5310F" w:rsidRDefault="00D5310F" w:rsidP="00351E35">
            <w:pPr>
              <w:pStyle w:val="BodyText"/>
              <w:spacing w:line="288" w:lineRule="auto"/>
              <w:rPr>
                <w:rFonts w:ascii="Arial" w:hAnsi="Arial" w:cs="Arial"/>
                <w:bCs/>
                <w:sz w:val="24"/>
              </w:rPr>
            </w:pPr>
            <w:r w:rsidRPr="00D5310F">
              <w:rPr>
                <w:rFonts w:ascii="Arial" w:hAnsi="Arial" w:cs="Arial"/>
                <w:bCs/>
                <w:i/>
                <w:sz w:val="24"/>
              </w:rPr>
              <w:t>Being: An item of income which was classified incorrectly (IDA)</w:t>
            </w:r>
          </w:p>
        </w:tc>
        <w:tc>
          <w:tcPr>
            <w:tcW w:w="1134" w:type="dxa"/>
            <w:shd w:val="clear" w:color="auto" w:fill="auto"/>
          </w:tcPr>
          <w:p w:rsidR="00D5310F" w:rsidRPr="00D5310F" w:rsidRDefault="00D5310F" w:rsidP="00351E35">
            <w:pPr>
              <w:pStyle w:val="BodyText"/>
              <w:spacing w:line="288" w:lineRule="auto"/>
              <w:jc w:val="center"/>
              <w:rPr>
                <w:rFonts w:ascii="Arial" w:hAnsi="Arial" w:cs="Arial"/>
                <w:bCs/>
                <w:sz w:val="24"/>
              </w:rPr>
            </w:pPr>
            <w:r w:rsidRPr="00D5310F">
              <w:rPr>
                <w:rFonts w:ascii="Arial" w:hAnsi="Arial" w:cs="Arial"/>
                <w:bCs/>
                <w:sz w:val="24"/>
              </w:rPr>
              <w:t>124,126.51</w:t>
            </w:r>
          </w:p>
        </w:tc>
        <w:tc>
          <w:tcPr>
            <w:tcW w:w="1134" w:type="dxa"/>
            <w:shd w:val="clear" w:color="auto" w:fill="auto"/>
          </w:tcPr>
          <w:p w:rsidR="00D5310F" w:rsidRPr="00D5310F" w:rsidRDefault="00D5310F" w:rsidP="00351E35">
            <w:pPr>
              <w:pStyle w:val="BodyText"/>
              <w:spacing w:line="288" w:lineRule="auto"/>
              <w:jc w:val="center"/>
              <w:rPr>
                <w:rFonts w:ascii="Arial" w:hAnsi="Arial" w:cs="Arial"/>
                <w:bCs/>
                <w:sz w:val="24"/>
              </w:rPr>
            </w:pPr>
          </w:p>
          <w:p w:rsidR="00D5310F" w:rsidRPr="00D5310F" w:rsidRDefault="00D5310F" w:rsidP="00351E35">
            <w:pPr>
              <w:pStyle w:val="BodyText"/>
              <w:spacing w:line="288" w:lineRule="auto"/>
              <w:jc w:val="center"/>
              <w:rPr>
                <w:rFonts w:ascii="Arial" w:hAnsi="Arial" w:cs="Arial"/>
                <w:bCs/>
                <w:sz w:val="24"/>
              </w:rPr>
            </w:pPr>
            <w:r w:rsidRPr="00D5310F">
              <w:rPr>
                <w:rFonts w:ascii="Arial" w:hAnsi="Arial" w:cs="Arial"/>
                <w:bCs/>
                <w:sz w:val="24"/>
              </w:rPr>
              <w:t>124,126.51</w:t>
            </w:r>
          </w:p>
        </w:tc>
        <w:tc>
          <w:tcPr>
            <w:tcW w:w="1134" w:type="dxa"/>
            <w:shd w:val="clear" w:color="auto" w:fill="auto"/>
          </w:tcPr>
          <w:p w:rsidR="00D5310F" w:rsidRPr="00D5310F" w:rsidRDefault="00D5310F" w:rsidP="00351E35">
            <w:pPr>
              <w:pStyle w:val="BodyText"/>
              <w:spacing w:line="288" w:lineRule="auto"/>
              <w:jc w:val="center"/>
              <w:rPr>
                <w:rFonts w:ascii="Arial" w:hAnsi="Arial" w:cs="Arial"/>
                <w:bCs/>
                <w:sz w:val="24"/>
              </w:rPr>
            </w:pPr>
          </w:p>
        </w:tc>
        <w:tc>
          <w:tcPr>
            <w:tcW w:w="1134" w:type="dxa"/>
            <w:shd w:val="clear" w:color="auto" w:fill="auto"/>
          </w:tcPr>
          <w:p w:rsidR="00D5310F" w:rsidRPr="00D5310F" w:rsidRDefault="00D5310F" w:rsidP="00351E35">
            <w:pPr>
              <w:pStyle w:val="BodyText"/>
              <w:spacing w:line="288" w:lineRule="auto"/>
              <w:jc w:val="center"/>
              <w:rPr>
                <w:rFonts w:ascii="Arial" w:hAnsi="Arial" w:cs="Arial"/>
                <w:bCs/>
                <w:sz w:val="24"/>
              </w:rPr>
            </w:pPr>
          </w:p>
        </w:tc>
      </w:tr>
    </w:tbl>
    <w:p w:rsidR="00D5310F" w:rsidRPr="00D5310F" w:rsidRDefault="00D5310F" w:rsidP="00D5310F">
      <w:pPr>
        <w:pStyle w:val="NormalNumbered"/>
        <w:keepNext/>
        <w:keepLines/>
        <w:tabs>
          <w:tab w:val="clear" w:pos="360"/>
        </w:tabs>
        <w:spacing w:before="120"/>
        <w:ind w:left="432" w:right="284" w:firstLine="0"/>
        <w:jc w:val="both"/>
        <w:rPr>
          <w:sz w:val="24"/>
          <w:szCs w:val="24"/>
        </w:rPr>
      </w:pPr>
    </w:p>
    <w:p w:rsidR="00D5310F" w:rsidRPr="00D5310F" w:rsidRDefault="00D5310F" w:rsidP="00D5310F">
      <w:pPr>
        <w:pStyle w:val="NormalNumbered"/>
        <w:keepNext/>
        <w:keepLines/>
        <w:numPr>
          <w:ilvl w:val="0"/>
          <w:numId w:val="3"/>
        </w:numPr>
        <w:spacing w:before="120"/>
        <w:jc w:val="both"/>
        <w:rPr>
          <w:sz w:val="24"/>
          <w:szCs w:val="24"/>
        </w:rPr>
      </w:pPr>
      <w:r w:rsidRPr="00D5310F">
        <w:rPr>
          <w:sz w:val="24"/>
          <w:szCs w:val="24"/>
        </w:rPr>
        <w:t xml:space="preserve">We acknowledge our legal responsibilities regarding disclosure of information to you as auditors and confirm that so far as we are aware, there is no relevant audit information needed by you in connection with preparing your audit report of which you are unaware. </w:t>
      </w:r>
    </w:p>
    <w:p w:rsidR="00D5310F" w:rsidRPr="00D5310F" w:rsidRDefault="00D5310F" w:rsidP="00D5310F">
      <w:pPr>
        <w:pStyle w:val="NormalNumbered"/>
        <w:keepNext/>
        <w:keepLines/>
        <w:numPr>
          <w:ilvl w:val="0"/>
          <w:numId w:val="3"/>
        </w:numPr>
        <w:spacing w:before="120"/>
        <w:jc w:val="both"/>
        <w:rPr>
          <w:sz w:val="24"/>
          <w:szCs w:val="24"/>
        </w:rPr>
      </w:pPr>
      <w:r w:rsidRPr="00D5310F">
        <w:rPr>
          <w:sz w:val="24"/>
          <w:szCs w:val="24"/>
        </w:rPr>
        <w:t xml:space="preserve">Each director has taken all the steps that he/she ought to have taken as a director in order to make himself aware of any relevant audit information (as defined in Section 418 of the Act) and to establish that you are aware of that information.  </w:t>
      </w:r>
    </w:p>
    <w:p w:rsidR="00D5310F" w:rsidRPr="00D5310F" w:rsidRDefault="00D5310F" w:rsidP="00D5310F">
      <w:pPr>
        <w:pStyle w:val="BodyText"/>
        <w:spacing w:before="120"/>
        <w:jc w:val="both"/>
        <w:rPr>
          <w:rFonts w:ascii="Arial" w:hAnsi="Arial" w:cs="Arial"/>
          <w:b/>
          <w:sz w:val="24"/>
        </w:rPr>
      </w:pPr>
      <w:r w:rsidRPr="00D5310F">
        <w:rPr>
          <w:rFonts w:ascii="Arial" w:hAnsi="Arial" w:cs="Arial"/>
          <w:b/>
          <w:sz w:val="24"/>
        </w:rPr>
        <w:t>Internal control and fraud</w:t>
      </w:r>
    </w:p>
    <w:p w:rsidR="00D5310F" w:rsidRPr="00D5310F" w:rsidRDefault="00D5310F" w:rsidP="00D5310F">
      <w:pPr>
        <w:pStyle w:val="BodyText"/>
        <w:widowControl w:val="0"/>
        <w:numPr>
          <w:ilvl w:val="0"/>
          <w:numId w:val="5"/>
        </w:numPr>
        <w:spacing w:before="120" w:after="120"/>
        <w:jc w:val="both"/>
        <w:rPr>
          <w:rFonts w:ascii="Arial" w:hAnsi="Arial" w:cs="Arial"/>
          <w:sz w:val="24"/>
        </w:rPr>
      </w:pPr>
      <w:r w:rsidRPr="00D5310F">
        <w:rPr>
          <w:rFonts w:ascii="Arial" w:hAnsi="Arial" w:cs="Arial"/>
          <w:sz w:val="24"/>
        </w:rPr>
        <w:t>We acknowledge our responsibility for the design, implementation and maintenance of internal control systems to prevent and detect fraud and error.  We have disclosed to you the results of our risk assessment that the financial statements may be misstated as a result of fraud</w:t>
      </w:r>
    </w:p>
    <w:p w:rsidR="00D5310F" w:rsidRPr="00D5310F" w:rsidRDefault="00D5310F" w:rsidP="00D5310F">
      <w:pPr>
        <w:pStyle w:val="NormalNumbered"/>
        <w:numPr>
          <w:ilvl w:val="0"/>
          <w:numId w:val="5"/>
        </w:numPr>
        <w:spacing w:before="120"/>
        <w:jc w:val="both"/>
        <w:rPr>
          <w:sz w:val="24"/>
          <w:szCs w:val="24"/>
        </w:rPr>
      </w:pPr>
      <w:r w:rsidRPr="00D5310F">
        <w:rPr>
          <w:sz w:val="24"/>
          <w:szCs w:val="24"/>
        </w:rPr>
        <w:t xml:space="preserve">We have disclosed to you all instances of known or suspected fraud affecting the Group and Company involving management, employees who have a significant role in internal control or others that could have a material effect on the financial statements.  </w:t>
      </w:r>
    </w:p>
    <w:p w:rsidR="00D5310F" w:rsidRPr="00D5310F" w:rsidRDefault="00D5310F" w:rsidP="00D5310F">
      <w:pPr>
        <w:pStyle w:val="NormalNumbered"/>
        <w:numPr>
          <w:ilvl w:val="0"/>
          <w:numId w:val="5"/>
        </w:numPr>
        <w:spacing w:before="120"/>
        <w:ind w:left="431" w:hanging="431"/>
        <w:jc w:val="both"/>
        <w:rPr>
          <w:sz w:val="24"/>
          <w:szCs w:val="24"/>
        </w:rPr>
      </w:pPr>
      <w:r w:rsidRPr="00D5310F">
        <w:rPr>
          <w:sz w:val="24"/>
          <w:szCs w:val="24"/>
        </w:rPr>
        <w:t xml:space="preserve">We have also disclosed to you all information in relation to allegations of fraud or suspected fraud affecting the entity’s financial statements communicated by current or former employees, analysts, regulators or others. </w:t>
      </w:r>
    </w:p>
    <w:p w:rsidR="00D5310F" w:rsidRPr="00D5310F" w:rsidRDefault="00D5310F" w:rsidP="00D5310F">
      <w:pPr>
        <w:pStyle w:val="BodyText"/>
        <w:spacing w:before="120"/>
        <w:jc w:val="both"/>
        <w:rPr>
          <w:rFonts w:ascii="Arial" w:hAnsi="Arial" w:cs="Arial"/>
          <w:b/>
          <w:sz w:val="24"/>
        </w:rPr>
      </w:pPr>
      <w:r w:rsidRPr="00D5310F">
        <w:rPr>
          <w:rFonts w:ascii="Arial" w:hAnsi="Arial" w:cs="Arial"/>
          <w:b/>
          <w:sz w:val="24"/>
        </w:rPr>
        <w:t>Assets and liabilities</w:t>
      </w:r>
    </w:p>
    <w:p w:rsidR="00D5310F" w:rsidRPr="00D5310F" w:rsidRDefault="00D5310F" w:rsidP="00D5310F">
      <w:pPr>
        <w:pStyle w:val="NormalNumbered"/>
        <w:numPr>
          <w:ilvl w:val="0"/>
          <w:numId w:val="5"/>
        </w:numPr>
        <w:spacing w:before="120"/>
        <w:jc w:val="both"/>
        <w:rPr>
          <w:sz w:val="24"/>
          <w:szCs w:val="24"/>
        </w:rPr>
      </w:pPr>
      <w:r w:rsidRPr="00D5310F">
        <w:rPr>
          <w:sz w:val="24"/>
          <w:szCs w:val="24"/>
        </w:rPr>
        <w:t>The Group and Company has satisfactory title to all assets and there are no liens or encumbrances on the company’s assets, except for those that are disclosed in the notes to the financial statements.</w:t>
      </w:r>
    </w:p>
    <w:p w:rsidR="00D5310F" w:rsidRPr="00D5310F" w:rsidRDefault="00D5310F" w:rsidP="00D5310F">
      <w:pPr>
        <w:pStyle w:val="NormalNumbered"/>
        <w:numPr>
          <w:ilvl w:val="0"/>
          <w:numId w:val="5"/>
        </w:numPr>
        <w:spacing w:before="120"/>
        <w:jc w:val="both"/>
        <w:rPr>
          <w:sz w:val="24"/>
          <w:szCs w:val="24"/>
        </w:rPr>
      </w:pPr>
      <w:r w:rsidRPr="00D5310F">
        <w:rPr>
          <w:sz w:val="24"/>
          <w:szCs w:val="24"/>
        </w:rPr>
        <w:t xml:space="preserve">All actual liabilities, contingent liabilities and guarantees given to third parties have been recorded or disclosed as appropriate.  </w:t>
      </w:r>
    </w:p>
    <w:p w:rsidR="00D5310F" w:rsidRDefault="00D5310F" w:rsidP="00D5310F">
      <w:pPr>
        <w:pStyle w:val="NormalNumbered"/>
        <w:numPr>
          <w:ilvl w:val="0"/>
          <w:numId w:val="5"/>
        </w:numPr>
        <w:spacing w:before="120"/>
        <w:ind w:left="431" w:hanging="431"/>
        <w:jc w:val="both"/>
        <w:rPr>
          <w:sz w:val="24"/>
          <w:szCs w:val="24"/>
        </w:rPr>
      </w:pPr>
      <w:r w:rsidRPr="00D5310F">
        <w:rPr>
          <w:sz w:val="24"/>
          <w:szCs w:val="24"/>
        </w:rPr>
        <w:t>We have no plans or intentions that may materially alter the carrying value and, where relevant, the fair value measurements or classification of assets and liabilities reflected in the financial statements.</w:t>
      </w:r>
    </w:p>
    <w:p w:rsidR="00D5310F" w:rsidRPr="00D5310F" w:rsidRDefault="00D5310F" w:rsidP="00D5310F">
      <w:pPr>
        <w:pStyle w:val="NormalNumbered"/>
        <w:tabs>
          <w:tab w:val="clear" w:pos="360"/>
        </w:tabs>
        <w:spacing w:before="120"/>
        <w:ind w:left="431" w:firstLine="0"/>
        <w:jc w:val="both"/>
        <w:rPr>
          <w:sz w:val="24"/>
          <w:szCs w:val="24"/>
        </w:rPr>
      </w:pPr>
    </w:p>
    <w:p w:rsidR="00D5310F" w:rsidRPr="00D5310F" w:rsidRDefault="00D5310F" w:rsidP="00D5310F">
      <w:pPr>
        <w:pStyle w:val="NormalNumbered"/>
        <w:tabs>
          <w:tab w:val="clear" w:pos="360"/>
        </w:tabs>
        <w:spacing w:before="120"/>
        <w:ind w:left="0" w:firstLine="0"/>
        <w:jc w:val="both"/>
        <w:rPr>
          <w:b/>
          <w:sz w:val="24"/>
          <w:szCs w:val="24"/>
        </w:rPr>
      </w:pPr>
      <w:r w:rsidRPr="00D5310F">
        <w:rPr>
          <w:b/>
          <w:sz w:val="24"/>
          <w:szCs w:val="24"/>
        </w:rPr>
        <w:lastRenderedPageBreak/>
        <w:t>Accounting estimates</w:t>
      </w:r>
    </w:p>
    <w:p w:rsidR="00D5310F" w:rsidRPr="00D5310F" w:rsidRDefault="00D5310F" w:rsidP="00D5310F">
      <w:pPr>
        <w:pStyle w:val="NormalNumbered"/>
        <w:numPr>
          <w:ilvl w:val="0"/>
          <w:numId w:val="4"/>
        </w:numPr>
        <w:spacing w:before="120"/>
        <w:jc w:val="both"/>
        <w:rPr>
          <w:sz w:val="24"/>
          <w:szCs w:val="24"/>
        </w:rPr>
      </w:pPr>
      <w:r w:rsidRPr="00D5310F">
        <w:rPr>
          <w:sz w:val="24"/>
          <w:szCs w:val="24"/>
        </w:rPr>
        <w:t>Significant assumptions used by us in making accounting estimates, including those measured at fair value, are reasonable.</w:t>
      </w:r>
    </w:p>
    <w:p w:rsidR="00D5310F" w:rsidRPr="00D5310F" w:rsidRDefault="00D5310F" w:rsidP="00D5310F">
      <w:pPr>
        <w:pStyle w:val="NormalNumbered"/>
        <w:tabs>
          <w:tab w:val="clear" w:pos="360"/>
        </w:tabs>
        <w:spacing w:before="120"/>
        <w:ind w:left="0" w:firstLine="0"/>
        <w:jc w:val="both"/>
        <w:rPr>
          <w:b/>
          <w:sz w:val="24"/>
          <w:szCs w:val="24"/>
        </w:rPr>
      </w:pPr>
      <w:r w:rsidRPr="00D5310F">
        <w:rPr>
          <w:b/>
          <w:sz w:val="24"/>
          <w:szCs w:val="24"/>
        </w:rPr>
        <w:t>Loans and arrangements</w:t>
      </w:r>
    </w:p>
    <w:p w:rsidR="00D5310F" w:rsidRPr="00D5310F" w:rsidRDefault="00D5310F" w:rsidP="00D5310F">
      <w:pPr>
        <w:pStyle w:val="NormalNumbered"/>
        <w:numPr>
          <w:ilvl w:val="0"/>
          <w:numId w:val="4"/>
        </w:numPr>
        <w:spacing w:before="120"/>
        <w:ind w:left="431" w:hanging="431"/>
        <w:jc w:val="both"/>
        <w:rPr>
          <w:sz w:val="24"/>
          <w:szCs w:val="24"/>
        </w:rPr>
      </w:pPr>
      <w:r w:rsidRPr="00D5310F">
        <w:rPr>
          <w:sz w:val="24"/>
          <w:szCs w:val="24"/>
        </w:rPr>
        <w:t>The Group and Company has not granted any advances or credits to, or made guarantees on behalf of, directors other than those disclosed in the financial statements.</w:t>
      </w:r>
    </w:p>
    <w:p w:rsidR="00D5310F" w:rsidRPr="00D5310F" w:rsidRDefault="00D5310F" w:rsidP="00D5310F">
      <w:pPr>
        <w:pStyle w:val="NormalNumbered"/>
        <w:tabs>
          <w:tab w:val="clear" w:pos="360"/>
        </w:tabs>
        <w:spacing w:before="120"/>
        <w:ind w:left="0" w:firstLine="0"/>
        <w:jc w:val="both"/>
        <w:rPr>
          <w:b/>
          <w:sz w:val="24"/>
          <w:szCs w:val="24"/>
        </w:rPr>
      </w:pPr>
      <w:r w:rsidRPr="00D5310F">
        <w:rPr>
          <w:b/>
          <w:sz w:val="24"/>
          <w:szCs w:val="24"/>
        </w:rPr>
        <w:t>Legal claims</w:t>
      </w:r>
    </w:p>
    <w:p w:rsidR="00D5310F" w:rsidRPr="00D5310F" w:rsidRDefault="00D5310F" w:rsidP="00D5310F">
      <w:pPr>
        <w:pStyle w:val="NormalNumbered"/>
        <w:numPr>
          <w:ilvl w:val="0"/>
          <w:numId w:val="4"/>
        </w:numPr>
        <w:spacing w:before="120"/>
        <w:ind w:left="431" w:hanging="431"/>
        <w:jc w:val="both"/>
        <w:rPr>
          <w:sz w:val="24"/>
          <w:szCs w:val="24"/>
        </w:rPr>
      </w:pPr>
      <w:r w:rsidRPr="00D5310F">
        <w:rPr>
          <w:sz w:val="24"/>
          <w:szCs w:val="24"/>
        </w:rPr>
        <w:t>We have disclosed to you all claims in connection with litigation that have been, or are expected to be, received and such matters, as appropriate, have been properly accounted for and disclosed in the financial statements.</w:t>
      </w:r>
    </w:p>
    <w:p w:rsidR="00D5310F" w:rsidRPr="00D5310F" w:rsidRDefault="00D5310F" w:rsidP="00D5310F">
      <w:pPr>
        <w:pStyle w:val="NormalNumbered"/>
        <w:numPr>
          <w:ilvl w:val="0"/>
          <w:numId w:val="4"/>
        </w:numPr>
        <w:spacing w:before="120"/>
        <w:ind w:left="431" w:hanging="431"/>
        <w:jc w:val="both"/>
        <w:rPr>
          <w:sz w:val="24"/>
          <w:szCs w:val="24"/>
        </w:rPr>
      </w:pPr>
      <w:r w:rsidRPr="00D5310F">
        <w:rPr>
          <w:sz w:val="24"/>
          <w:szCs w:val="24"/>
        </w:rPr>
        <w:t>We are not aware of any material provisions, contingent liabilities, contingent assets or contracted-for capital commitments that need to be provided for or disclosed in the financial statements in accordance with the financial reporting framework.</w:t>
      </w:r>
    </w:p>
    <w:p w:rsidR="00D5310F" w:rsidRPr="00D5310F" w:rsidRDefault="00D5310F" w:rsidP="00D5310F">
      <w:pPr>
        <w:pStyle w:val="NormalNumbered"/>
        <w:tabs>
          <w:tab w:val="clear" w:pos="360"/>
        </w:tabs>
        <w:spacing w:before="120"/>
        <w:ind w:left="0" w:firstLine="0"/>
        <w:jc w:val="both"/>
        <w:rPr>
          <w:b/>
          <w:sz w:val="24"/>
          <w:szCs w:val="24"/>
        </w:rPr>
      </w:pPr>
      <w:r w:rsidRPr="00D5310F">
        <w:rPr>
          <w:b/>
          <w:sz w:val="24"/>
          <w:szCs w:val="24"/>
        </w:rPr>
        <w:t xml:space="preserve">Laws and regulations </w:t>
      </w:r>
    </w:p>
    <w:p w:rsidR="00D5310F" w:rsidRPr="00D5310F" w:rsidRDefault="00D5310F" w:rsidP="00D5310F">
      <w:pPr>
        <w:pStyle w:val="NormalNumbered"/>
        <w:numPr>
          <w:ilvl w:val="0"/>
          <w:numId w:val="4"/>
        </w:numPr>
        <w:spacing w:before="120"/>
        <w:jc w:val="both"/>
        <w:rPr>
          <w:sz w:val="24"/>
          <w:szCs w:val="24"/>
        </w:rPr>
      </w:pPr>
      <w:r w:rsidRPr="00D5310F">
        <w:rPr>
          <w:sz w:val="24"/>
          <w:szCs w:val="24"/>
        </w:rPr>
        <w:t xml:space="preserve">We have disclosed to you all known instances of non-compliance or suspected non-compliance with laws and regulations, </w:t>
      </w:r>
      <w:r w:rsidRPr="00D5310F">
        <w:rPr>
          <w:bCs/>
          <w:sz w:val="24"/>
          <w:szCs w:val="24"/>
        </w:rPr>
        <w:t>including any breaches or possible breaches of statute, regulations</w:t>
      </w:r>
      <w:r w:rsidRPr="00D5310F">
        <w:rPr>
          <w:b/>
          <w:sz w:val="24"/>
          <w:szCs w:val="24"/>
        </w:rPr>
        <w:t xml:space="preserve">, </w:t>
      </w:r>
      <w:r w:rsidRPr="00D5310F">
        <w:rPr>
          <w:sz w:val="24"/>
          <w:szCs w:val="24"/>
        </w:rPr>
        <w:t>contracts, agreements or the Company's Memorandum and Articles of Association, whose effects should be considered when preparing the financial statements.</w:t>
      </w:r>
    </w:p>
    <w:p w:rsidR="00D5310F" w:rsidRPr="00D5310F" w:rsidRDefault="00D5310F" w:rsidP="00D5310F">
      <w:pPr>
        <w:pStyle w:val="NormalNumbered"/>
        <w:tabs>
          <w:tab w:val="clear" w:pos="360"/>
        </w:tabs>
        <w:spacing w:before="120"/>
        <w:ind w:left="0" w:firstLine="0"/>
        <w:jc w:val="both"/>
        <w:rPr>
          <w:b/>
          <w:sz w:val="24"/>
          <w:szCs w:val="24"/>
        </w:rPr>
      </w:pPr>
      <w:r w:rsidRPr="00D5310F">
        <w:rPr>
          <w:b/>
          <w:sz w:val="24"/>
          <w:szCs w:val="24"/>
        </w:rPr>
        <w:t>Related parties</w:t>
      </w:r>
    </w:p>
    <w:p w:rsidR="00D5310F" w:rsidRPr="00D5310F" w:rsidRDefault="00D5310F" w:rsidP="00D5310F">
      <w:pPr>
        <w:pStyle w:val="NormalNumbered"/>
        <w:numPr>
          <w:ilvl w:val="0"/>
          <w:numId w:val="4"/>
        </w:numPr>
        <w:spacing w:before="120"/>
        <w:ind w:left="431" w:hanging="431"/>
        <w:jc w:val="both"/>
        <w:rPr>
          <w:sz w:val="24"/>
          <w:szCs w:val="24"/>
        </w:rPr>
      </w:pPr>
      <w:r w:rsidRPr="00D5310F">
        <w:rPr>
          <w:sz w:val="24"/>
          <w:szCs w:val="24"/>
        </w:rPr>
        <w:t>Related party relationships and transactions have been appropriately accounted for and disclosed in the financial statements. We have disclosed to you all relevant information concerning such relationships and transactions and are not aware of any other matters which require disclosure in order to comply with the requirements of company law or accounting standards.</w:t>
      </w:r>
    </w:p>
    <w:p w:rsidR="00D5310F" w:rsidRPr="00D5310F" w:rsidRDefault="00D5310F" w:rsidP="00D5310F">
      <w:pPr>
        <w:pStyle w:val="NormalNumbered"/>
        <w:tabs>
          <w:tab w:val="clear" w:pos="360"/>
        </w:tabs>
        <w:spacing w:before="120"/>
        <w:ind w:left="0" w:firstLine="0"/>
        <w:jc w:val="both"/>
        <w:rPr>
          <w:b/>
          <w:sz w:val="24"/>
          <w:szCs w:val="24"/>
        </w:rPr>
      </w:pPr>
      <w:r w:rsidRPr="00D5310F">
        <w:rPr>
          <w:b/>
          <w:sz w:val="24"/>
          <w:szCs w:val="24"/>
        </w:rPr>
        <w:t>Subsequent events</w:t>
      </w:r>
    </w:p>
    <w:p w:rsidR="00D5310F" w:rsidRPr="00D5310F" w:rsidRDefault="00D5310F" w:rsidP="00D5310F">
      <w:pPr>
        <w:pStyle w:val="NormalNumbered"/>
        <w:numPr>
          <w:ilvl w:val="0"/>
          <w:numId w:val="4"/>
        </w:numPr>
        <w:spacing w:before="120"/>
        <w:jc w:val="both"/>
        <w:rPr>
          <w:sz w:val="24"/>
          <w:szCs w:val="24"/>
        </w:rPr>
      </w:pPr>
      <w:r w:rsidRPr="00D5310F">
        <w:rPr>
          <w:sz w:val="24"/>
          <w:szCs w:val="24"/>
        </w:rPr>
        <w:t>All events subsequent to the date of the financial statements which require adjustment or disclosure have been properly accounted for and disclosed. Should further material events occur that may necessitate revision of the figures included in the financial statements or inclusion of a note thereto, we will advise you accordingly.</w:t>
      </w:r>
    </w:p>
    <w:p w:rsidR="00D5310F" w:rsidRPr="00D5310F" w:rsidRDefault="00D5310F" w:rsidP="00D5310F">
      <w:pPr>
        <w:pStyle w:val="NormalNumbered"/>
        <w:tabs>
          <w:tab w:val="clear" w:pos="360"/>
        </w:tabs>
        <w:spacing w:before="120"/>
        <w:ind w:left="0" w:firstLine="0"/>
        <w:jc w:val="both"/>
        <w:rPr>
          <w:b/>
          <w:sz w:val="24"/>
          <w:szCs w:val="24"/>
        </w:rPr>
      </w:pPr>
      <w:r w:rsidRPr="00D5310F">
        <w:rPr>
          <w:b/>
          <w:sz w:val="24"/>
          <w:szCs w:val="24"/>
        </w:rPr>
        <w:t>Going concern</w:t>
      </w:r>
    </w:p>
    <w:p w:rsidR="00D5310F" w:rsidRPr="00D5310F" w:rsidRDefault="00D5310F" w:rsidP="00D5310F">
      <w:pPr>
        <w:pStyle w:val="NormalNumbered"/>
        <w:numPr>
          <w:ilvl w:val="0"/>
          <w:numId w:val="4"/>
        </w:numPr>
        <w:spacing w:before="120"/>
        <w:ind w:left="431" w:hanging="431"/>
        <w:jc w:val="both"/>
        <w:rPr>
          <w:sz w:val="24"/>
          <w:szCs w:val="24"/>
        </w:rPr>
      </w:pPr>
      <w:r w:rsidRPr="00D5310F">
        <w:rPr>
          <w:sz w:val="24"/>
          <w:szCs w:val="24"/>
        </w:rPr>
        <w:t>We believe that the Group’s financial statements should be prepared on a going concern basis on the grounds that current and future sources of funding or support will be more than adequate for the Group’s needs.  We have considered a period of twelve months from the date of approval of the financial statements.  We believe that no further disclosures relating to the Group’s ability to continue as a going concern need to be made in the financial statements.</w:t>
      </w:r>
    </w:p>
    <w:p w:rsidR="00D5310F" w:rsidRPr="00D5310F" w:rsidRDefault="00D5310F" w:rsidP="00D5310F">
      <w:pPr>
        <w:pStyle w:val="NormalNumbered"/>
        <w:numPr>
          <w:ilvl w:val="0"/>
          <w:numId w:val="4"/>
        </w:numPr>
        <w:spacing w:before="120"/>
        <w:ind w:left="431" w:hanging="431"/>
        <w:jc w:val="both"/>
        <w:rPr>
          <w:sz w:val="24"/>
          <w:szCs w:val="24"/>
        </w:rPr>
      </w:pPr>
      <w:r w:rsidRPr="00D5310F">
        <w:rPr>
          <w:sz w:val="24"/>
          <w:szCs w:val="24"/>
        </w:rPr>
        <w:lastRenderedPageBreak/>
        <w:t xml:space="preserve">We confirm that the assets, liabilities and activities of the Local Government Association </w:t>
      </w:r>
      <w:r>
        <w:rPr>
          <w:sz w:val="24"/>
          <w:szCs w:val="24"/>
        </w:rPr>
        <w:t xml:space="preserve">have not yet been </w:t>
      </w:r>
      <w:r w:rsidRPr="00D5310F">
        <w:rPr>
          <w:sz w:val="24"/>
          <w:szCs w:val="24"/>
        </w:rPr>
        <w:t xml:space="preserve">transferred to </w:t>
      </w:r>
      <w:r>
        <w:rPr>
          <w:sz w:val="24"/>
          <w:szCs w:val="24"/>
        </w:rPr>
        <w:t xml:space="preserve">LGA unlimited (company number 11177145).  It is the stated intention of the Leadership Board, subject to approval by General Assembly on 3 July 2018, to transfer the </w:t>
      </w:r>
      <w:r w:rsidRPr="00D5310F">
        <w:rPr>
          <w:sz w:val="24"/>
          <w:szCs w:val="24"/>
        </w:rPr>
        <w:t>assets, liabilities and activities of the Local Government Association as a going concern</w:t>
      </w:r>
      <w:r>
        <w:rPr>
          <w:sz w:val="24"/>
          <w:szCs w:val="24"/>
        </w:rPr>
        <w:t xml:space="preserve"> at some point in the near future</w:t>
      </w:r>
      <w:r w:rsidRPr="00D5310F">
        <w:rPr>
          <w:sz w:val="24"/>
          <w:szCs w:val="24"/>
        </w:rPr>
        <w:t>. As a result, on this basis, we confirm that the Association’s financial statements are prepared on a going concern basis.</w:t>
      </w:r>
    </w:p>
    <w:p w:rsidR="00D5310F" w:rsidRPr="00D5310F" w:rsidRDefault="00D5310F" w:rsidP="00D5310F">
      <w:pPr>
        <w:pStyle w:val="BodyText"/>
        <w:spacing w:before="120"/>
        <w:jc w:val="both"/>
        <w:rPr>
          <w:rFonts w:ascii="Arial" w:hAnsi="Arial" w:cs="Arial"/>
          <w:b/>
          <w:sz w:val="24"/>
        </w:rPr>
      </w:pPr>
      <w:r w:rsidRPr="00D5310F">
        <w:rPr>
          <w:rFonts w:ascii="Arial" w:hAnsi="Arial" w:cs="Arial"/>
          <w:b/>
          <w:sz w:val="24"/>
        </w:rPr>
        <w:t>Specific representations</w:t>
      </w:r>
    </w:p>
    <w:p w:rsidR="00D5310F" w:rsidRPr="00D5310F" w:rsidRDefault="00D5310F" w:rsidP="00D5310F">
      <w:pPr>
        <w:pStyle w:val="BodyText"/>
        <w:widowControl w:val="0"/>
        <w:numPr>
          <w:ilvl w:val="0"/>
          <w:numId w:val="4"/>
        </w:numPr>
        <w:spacing w:before="120" w:after="120"/>
        <w:jc w:val="both"/>
        <w:rPr>
          <w:rFonts w:ascii="Arial" w:hAnsi="Arial" w:cs="Arial"/>
          <w:sz w:val="24"/>
        </w:rPr>
      </w:pPr>
      <w:r w:rsidRPr="00D5310F">
        <w:rPr>
          <w:rFonts w:ascii="Arial" w:hAnsi="Arial" w:cs="Arial"/>
          <w:sz w:val="24"/>
        </w:rPr>
        <w:t>We confirm that the Merseyside Pension Plan is in deficit and that contributions have been made by the Association to the scheme during the year of £3,104,000.</w:t>
      </w:r>
    </w:p>
    <w:p w:rsidR="00D5310F" w:rsidRPr="00D5310F" w:rsidRDefault="00D5310F" w:rsidP="00D5310F">
      <w:pPr>
        <w:pStyle w:val="BodyText"/>
        <w:widowControl w:val="0"/>
        <w:numPr>
          <w:ilvl w:val="0"/>
          <w:numId w:val="4"/>
        </w:numPr>
        <w:spacing w:before="120" w:after="120"/>
        <w:jc w:val="both"/>
        <w:rPr>
          <w:rFonts w:ascii="Arial" w:hAnsi="Arial" w:cs="Arial"/>
          <w:sz w:val="24"/>
        </w:rPr>
      </w:pPr>
      <w:r w:rsidRPr="00D5310F">
        <w:rPr>
          <w:rFonts w:ascii="Arial" w:hAnsi="Arial" w:cs="Arial"/>
          <w:sz w:val="24"/>
        </w:rPr>
        <w:t>With regard to the defined benefit pension scheme, we confirm that we are satisfied that the actuarial assumptions underlying the valuation are consistent with our knowledge of the business and the scheme membership, active and retired. There were current service costs of £2,276,000 and past service costs of £nil with the defined benefit pension scheme during 2017/18.</w:t>
      </w:r>
    </w:p>
    <w:p w:rsidR="00D5310F" w:rsidRPr="00D5310F" w:rsidRDefault="00D5310F" w:rsidP="00D5310F">
      <w:pPr>
        <w:pStyle w:val="BodyText"/>
        <w:spacing w:before="120"/>
        <w:ind w:left="720" w:hanging="720"/>
        <w:jc w:val="both"/>
        <w:rPr>
          <w:rFonts w:ascii="Arial" w:hAnsi="Arial" w:cs="Arial"/>
          <w:sz w:val="24"/>
        </w:rPr>
      </w:pPr>
    </w:p>
    <w:p w:rsidR="00D5310F" w:rsidRPr="00D5310F" w:rsidRDefault="00D5310F" w:rsidP="00D5310F">
      <w:pPr>
        <w:pStyle w:val="BodyText"/>
        <w:spacing w:before="120"/>
        <w:ind w:left="720" w:hanging="720"/>
        <w:jc w:val="both"/>
        <w:rPr>
          <w:rFonts w:ascii="Arial" w:hAnsi="Arial" w:cs="Arial"/>
          <w:sz w:val="24"/>
        </w:rPr>
      </w:pPr>
      <w:r w:rsidRPr="00D5310F">
        <w:rPr>
          <w:rFonts w:ascii="Arial" w:hAnsi="Arial" w:cs="Arial"/>
          <w:sz w:val="24"/>
        </w:rPr>
        <w:t>Yours faithfully</w:t>
      </w:r>
    </w:p>
    <w:p w:rsidR="00D5310F" w:rsidRPr="00D5310F" w:rsidRDefault="00D5310F" w:rsidP="00D5310F">
      <w:pPr>
        <w:pStyle w:val="BodyText"/>
        <w:spacing w:before="120"/>
        <w:ind w:left="720" w:hanging="720"/>
        <w:jc w:val="both"/>
        <w:rPr>
          <w:rFonts w:ascii="Arial" w:hAnsi="Arial" w:cs="Arial"/>
          <w:sz w:val="24"/>
        </w:rPr>
      </w:pPr>
    </w:p>
    <w:p w:rsidR="00D5310F" w:rsidRDefault="00D5310F" w:rsidP="00D5310F">
      <w:pPr>
        <w:pStyle w:val="BodyText"/>
        <w:spacing w:before="120"/>
        <w:ind w:left="720" w:hanging="720"/>
        <w:jc w:val="both"/>
        <w:rPr>
          <w:rFonts w:ascii="Arial" w:hAnsi="Arial" w:cs="Arial"/>
          <w:sz w:val="24"/>
        </w:rPr>
      </w:pPr>
    </w:p>
    <w:p w:rsidR="00D5310F" w:rsidRPr="00D5310F" w:rsidRDefault="00D5310F" w:rsidP="00D5310F">
      <w:pPr>
        <w:pStyle w:val="BodyText"/>
        <w:spacing w:before="120"/>
        <w:ind w:left="720" w:hanging="720"/>
        <w:jc w:val="both"/>
        <w:rPr>
          <w:rFonts w:ascii="Arial" w:hAnsi="Arial" w:cs="Arial"/>
          <w:sz w:val="24"/>
        </w:rPr>
      </w:pPr>
      <w:r>
        <w:rPr>
          <w:rFonts w:ascii="Arial" w:hAnsi="Arial" w:cs="Arial"/>
          <w:sz w:val="24"/>
        </w:rPr>
        <w:t>Lord Porter of Spalding CBE</w:t>
      </w:r>
    </w:p>
    <w:p w:rsidR="00D5310F" w:rsidRPr="00D5310F" w:rsidRDefault="00D5310F" w:rsidP="00D5310F">
      <w:pPr>
        <w:pStyle w:val="BodyText"/>
        <w:spacing w:before="120"/>
        <w:jc w:val="both"/>
        <w:rPr>
          <w:rFonts w:ascii="Arial" w:hAnsi="Arial" w:cs="Arial"/>
          <w:sz w:val="24"/>
        </w:rPr>
      </w:pPr>
      <w:r w:rsidRPr="00D5310F">
        <w:rPr>
          <w:rFonts w:ascii="Arial" w:hAnsi="Arial" w:cs="Arial"/>
          <w:sz w:val="24"/>
        </w:rPr>
        <w:t>Signed on behalf of the board of Directors of the Local Government Association</w:t>
      </w:r>
    </w:p>
    <w:p w:rsidR="00D5310F" w:rsidRPr="00D5310F" w:rsidRDefault="00D5310F" w:rsidP="00D5310F">
      <w:pPr>
        <w:pStyle w:val="BodyText"/>
        <w:spacing w:before="120"/>
        <w:jc w:val="both"/>
        <w:rPr>
          <w:rFonts w:ascii="Arial" w:hAnsi="Arial" w:cs="Arial"/>
          <w:sz w:val="24"/>
        </w:rPr>
      </w:pPr>
      <w:r w:rsidRPr="00D5310F">
        <w:rPr>
          <w:rFonts w:ascii="Arial" w:hAnsi="Arial" w:cs="Arial"/>
          <w:sz w:val="24"/>
        </w:rPr>
        <w:t>Date:</w:t>
      </w:r>
      <w:r>
        <w:rPr>
          <w:rFonts w:ascii="Arial" w:hAnsi="Arial" w:cs="Arial"/>
          <w:sz w:val="24"/>
        </w:rPr>
        <w:t xml:space="preserve"> 6 June 2018</w:t>
      </w:r>
    </w:p>
    <w:p w:rsidR="00D5310F" w:rsidRPr="00D5310F" w:rsidRDefault="00D5310F" w:rsidP="00D5310F">
      <w:pPr>
        <w:spacing w:before="200" w:after="200" w:line="288" w:lineRule="auto"/>
        <w:rPr>
          <w:rFonts w:ascii="Arial" w:hAnsi="Arial" w:cs="Arial"/>
          <w:sz w:val="24"/>
        </w:rPr>
      </w:pPr>
    </w:p>
    <w:p w:rsidR="00D5310F" w:rsidRPr="00D5310F" w:rsidRDefault="00D5310F" w:rsidP="00D5310F">
      <w:pPr>
        <w:pStyle w:val="BodyTextIndent"/>
        <w:ind w:left="0"/>
      </w:pPr>
    </w:p>
    <w:sectPr w:rsidR="00D5310F" w:rsidRPr="00D5310F" w:rsidSect="008572B2">
      <w:headerReference w:type="default" r:id="rId7"/>
      <w:headerReference w:type="first" r:id="rId8"/>
      <w:footerReference w:type="first" r:id="rId9"/>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0F" w:rsidRDefault="00D5310F">
      <w:r>
        <w:separator/>
      </w:r>
    </w:p>
  </w:endnote>
  <w:endnote w:type="continuationSeparator" w:id="0">
    <w:p w:rsidR="00D5310F" w:rsidRDefault="00D5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Times New Roman"/>
    <w:panose1 w:val="020B0800000000000000"/>
    <w:charset w:val="00"/>
    <w:family w:val="auto"/>
    <w:pitch w:val="default"/>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3E" w:rsidRPr="00F23FB1" w:rsidRDefault="0002253E" w:rsidP="0002253E">
    <w:pPr>
      <w:pStyle w:val="Address"/>
      <w:rPr>
        <w:rFonts w:ascii="Arial" w:hAnsi="Arial" w:cs="Arial"/>
        <w:color w:val="000000"/>
        <w:sz w:val="16"/>
        <w:szCs w:val="16"/>
      </w:rPr>
    </w:pPr>
    <w:r w:rsidRPr="00F23FB1">
      <w:rPr>
        <w:rFonts w:ascii="Arial" w:hAnsi="Arial" w:cs="Arial"/>
        <w:sz w:val="16"/>
        <w:szCs w:val="16"/>
      </w:rPr>
      <w:t xml:space="preserve">18 Smith Square, London, SW1P 3HZ </w:t>
    </w:r>
    <w:r w:rsidRPr="00F23FB1">
      <w:rPr>
        <w:rFonts w:ascii="Arial" w:hAnsi="Arial" w:cs="Arial"/>
        <w:b/>
        <w:sz w:val="16"/>
        <w:szCs w:val="16"/>
      </w:rPr>
      <w:t xml:space="preserve">T </w:t>
    </w:r>
    <w:r w:rsidRPr="00F23FB1">
      <w:rPr>
        <w:rFonts w:ascii="Arial" w:hAnsi="Arial" w:cs="Arial"/>
        <w:sz w:val="16"/>
        <w:szCs w:val="16"/>
      </w:rPr>
      <w:t xml:space="preserve">020 7664 3000 </w:t>
    </w:r>
    <w:r w:rsidRPr="00F23FB1">
      <w:rPr>
        <w:rFonts w:ascii="Arial" w:hAnsi="Arial" w:cs="Arial"/>
        <w:b/>
        <w:sz w:val="16"/>
        <w:szCs w:val="16"/>
      </w:rPr>
      <w:t xml:space="preserve">F </w:t>
    </w:r>
    <w:r w:rsidRPr="00F23FB1">
      <w:rPr>
        <w:rFonts w:ascii="Arial" w:hAnsi="Arial" w:cs="Arial"/>
        <w:sz w:val="16"/>
        <w:szCs w:val="16"/>
      </w:rPr>
      <w:t xml:space="preserve">020 7664 3030 </w:t>
    </w:r>
    <w:r w:rsidRPr="00F23FB1">
      <w:rPr>
        <w:rFonts w:ascii="Arial" w:hAnsi="Arial" w:cs="Arial"/>
        <w:b/>
        <w:sz w:val="16"/>
        <w:szCs w:val="16"/>
      </w:rPr>
      <w:t xml:space="preserve">E </w:t>
    </w:r>
    <w:hyperlink r:id="rId1" w:history="1">
      <w:r w:rsidRPr="00F23FB1">
        <w:rPr>
          <w:rStyle w:val="Hyperlink"/>
          <w:rFonts w:ascii="Arial" w:hAnsi="Arial" w:cs="Arial"/>
          <w:color w:val="000000"/>
          <w:sz w:val="16"/>
          <w:szCs w:val="16"/>
          <w:u w:val="none"/>
        </w:rPr>
        <w:t>info@local.gov.uk</w:t>
      </w:r>
    </w:hyperlink>
    <w:r w:rsidRPr="00F23FB1">
      <w:rPr>
        <w:rFonts w:ascii="Arial" w:hAnsi="Arial" w:cs="Arial"/>
        <w:sz w:val="16"/>
        <w:szCs w:val="16"/>
      </w:rPr>
      <w:t xml:space="preserve"> </w:t>
    </w:r>
    <w:hyperlink r:id="rId2" w:history="1">
      <w:r w:rsidRPr="00F23FB1">
        <w:rPr>
          <w:rStyle w:val="Hyperlink"/>
          <w:rFonts w:ascii="Arial" w:hAnsi="Arial" w:cs="Arial"/>
          <w:color w:val="000000"/>
          <w:sz w:val="16"/>
          <w:szCs w:val="16"/>
          <w:u w:val="none"/>
        </w:rPr>
        <w:t>www.local.gov.uk</w:t>
      </w:r>
    </w:hyperlink>
  </w:p>
  <w:p w:rsidR="0002253E" w:rsidRDefault="0002253E" w:rsidP="0002253E">
    <w:pPr>
      <w:pStyle w:val="IDeAFooterAddress"/>
      <w:rPr>
        <w:rFonts w:ascii="Arial" w:hAnsi="Arial" w:cs="Arial"/>
      </w:rPr>
    </w:pPr>
    <w:r>
      <w:rPr>
        <w:rFonts w:ascii="Arial" w:hAnsi="Arial" w:cs="Arial"/>
      </w:rPr>
      <w:t>Chief Executive: Mark Lloyd</w:t>
    </w:r>
  </w:p>
  <w:p w:rsidR="0002253E" w:rsidRDefault="0002253E" w:rsidP="0002253E">
    <w:pPr>
      <w:pStyle w:val="IDeAFooterAddress"/>
      <w:rPr>
        <w:rFonts w:ascii="Arial" w:hAnsi="Arial" w:cs="Arial"/>
      </w:rPr>
    </w:pPr>
  </w:p>
  <w:p w:rsidR="000C6247" w:rsidRDefault="000C6247" w:rsidP="00924BE6">
    <w:pPr>
      <w:pStyle w:val="IDeAFooterAddres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0F" w:rsidRDefault="00D5310F">
      <w:r>
        <w:separator/>
      </w:r>
    </w:p>
  </w:footnote>
  <w:footnote w:type="continuationSeparator" w:id="0">
    <w:p w:rsidR="00D5310F" w:rsidRDefault="00D5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4B" w:rsidRDefault="0092374B">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4B" w:rsidRDefault="00D11438" w:rsidP="0026091E">
    <w:pPr>
      <w:pStyle w:val="Header"/>
      <w:jc w:val="right"/>
    </w:pPr>
    <w:r>
      <w:rPr>
        <w:noProof/>
        <w:lang w:eastAsia="en-GB"/>
      </w:rPr>
      <w:drawing>
        <wp:inline distT="0" distB="0" distL="0" distR="0">
          <wp:extent cx="15621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0CF6607A"/>
    <w:multiLevelType w:val="multilevel"/>
    <w:tmpl w:val="BA0AAFA8"/>
    <w:lvl w:ilvl="0">
      <w:start w:val="14"/>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2160" w:hanging="1008"/>
      </w:pPr>
      <w:rPr>
        <w:rFonts w:hint="default"/>
      </w:rPr>
    </w:lvl>
    <w:lvl w:ilvl="3">
      <w:start w:val="1"/>
      <w:numFmt w:val="decimal"/>
      <w:lvlText w:val="%1.%2.%3.%4"/>
      <w:lvlJc w:val="left"/>
      <w:pPr>
        <w:ind w:left="3384" w:hanging="1224"/>
      </w:pPr>
      <w:rPr>
        <w:rFonts w:hint="default"/>
      </w:rPr>
    </w:lvl>
    <w:lvl w:ilvl="4">
      <w:start w:val="1"/>
      <w:numFmt w:val="decimal"/>
      <w:lvlText w:val="%1.%2.%3.%4.%5"/>
      <w:lvlJc w:val="left"/>
      <w:pPr>
        <w:ind w:left="4752" w:hanging="1368"/>
      </w:pPr>
      <w:rPr>
        <w:rFonts w:hint="default"/>
      </w:rPr>
    </w:lvl>
    <w:lvl w:ilvl="5">
      <w:start w:val="1"/>
      <w:numFmt w:val="decimal"/>
      <w:lvlText w:val="%1.%2.%3.%4.%5.%6"/>
      <w:lvlJc w:val="left"/>
      <w:pPr>
        <w:ind w:left="5458" w:hanging="706"/>
      </w:pPr>
      <w:rPr>
        <w:rFonts w:hint="default"/>
      </w:rPr>
    </w:lvl>
    <w:lvl w:ilvl="6">
      <w:start w:val="1"/>
      <w:numFmt w:val="decimal"/>
      <w:lvlText w:val="%1.%2.%3.%4.%5.%6.%7"/>
      <w:lvlJc w:val="left"/>
      <w:pPr>
        <w:ind w:left="6164" w:hanging="706"/>
      </w:pPr>
      <w:rPr>
        <w:rFonts w:hint="default"/>
      </w:rPr>
    </w:lvl>
    <w:lvl w:ilvl="7">
      <w:start w:val="1"/>
      <w:numFmt w:val="decimal"/>
      <w:lvlText w:val="%1.%2.%3.%4.%5.%6.%7.%8"/>
      <w:lvlJc w:val="left"/>
      <w:pPr>
        <w:ind w:left="6870" w:hanging="706"/>
      </w:pPr>
      <w:rPr>
        <w:rFonts w:hint="default"/>
      </w:rPr>
    </w:lvl>
    <w:lvl w:ilvl="8">
      <w:start w:val="1"/>
      <w:numFmt w:val="decimal"/>
      <w:lvlText w:val="%1.%2.%3.%4.%5.%6.%7.%8.%9"/>
      <w:lvlJc w:val="left"/>
      <w:pPr>
        <w:ind w:left="7576" w:hanging="706"/>
      </w:pPr>
      <w:rPr>
        <w:rFonts w:hint="default"/>
      </w:rPr>
    </w:lvl>
  </w:abstractNum>
  <w:abstractNum w:abstractNumId="3" w15:restartNumberingAfterBreak="0">
    <w:nsid w:val="2E692380"/>
    <w:multiLevelType w:val="multilevel"/>
    <w:tmpl w:val="1D9EC202"/>
    <w:lvl w:ilvl="0">
      <w:start w:val="8"/>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2160" w:hanging="1008"/>
      </w:pPr>
      <w:rPr>
        <w:rFonts w:hint="default"/>
      </w:rPr>
    </w:lvl>
    <w:lvl w:ilvl="3">
      <w:start w:val="1"/>
      <w:numFmt w:val="decimal"/>
      <w:lvlText w:val="%1.%2.%3.%4"/>
      <w:lvlJc w:val="left"/>
      <w:pPr>
        <w:ind w:left="3384" w:hanging="1224"/>
      </w:pPr>
      <w:rPr>
        <w:rFonts w:hint="default"/>
      </w:rPr>
    </w:lvl>
    <w:lvl w:ilvl="4">
      <w:start w:val="1"/>
      <w:numFmt w:val="decimal"/>
      <w:lvlText w:val="%1.%2.%3.%4.%5"/>
      <w:lvlJc w:val="left"/>
      <w:pPr>
        <w:ind w:left="4752" w:hanging="1368"/>
      </w:pPr>
      <w:rPr>
        <w:rFonts w:hint="default"/>
      </w:rPr>
    </w:lvl>
    <w:lvl w:ilvl="5">
      <w:start w:val="1"/>
      <w:numFmt w:val="decimal"/>
      <w:lvlText w:val="%1.%2.%3.%4.%5.%6"/>
      <w:lvlJc w:val="left"/>
      <w:pPr>
        <w:ind w:left="5458" w:hanging="706"/>
      </w:pPr>
      <w:rPr>
        <w:rFonts w:hint="default"/>
      </w:rPr>
    </w:lvl>
    <w:lvl w:ilvl="6">
      <w:start w:val="1"/>
      <w:numFmt w:val="decimal"/>
      <w:lvlText w:val="%1.%2.%3.%4.%5.%6.%7"/>
      <w:lvlJc w:val="left"/>
      <w:pPr>
        <w:ind w:left="6164" w:hanging="706"/>
      </w:pPr>
      <w:rPr>
        <w:rFonts w:hint="default"/>
      </w:rPr>
    </w:lvl>
    <w:lvl w:ilvl="7">
      <w:start w:val="1"/>
      <w:numFmt w:val="decimal"/>
      <w:lvlText w:val="%1.%2.%3.%4.%5.%6.%7.%8"/>
      <w:lvlJc w:val="left"/>
      <w:pPr>
        <w:ind w:left="6870" w:hanging="706"/>
      </w:pPr>
      <w:rPr>
        <w:rFonts w:hint="default"/>
      </w:rPr>
    </w:lvl>
    <w:lvl w:ilvl="8">
      <w:start w:val="1"/>
      <w:numFmt w:val="decimal"/>
      <w:lvlText w:val="%1.%2.%3.%4.%5.%6.%7.%8.%9"/>
      <w:lvlJc w:val="left"/>
      <w:pPr>
        <w:ind w:left="7576" w:hanging="706"/>
      </w:pPr>
      <w:rPr>
        <w:rFonts w:hint="default"/>
      </w:rPr>
    </w:lvl>
  </w:abstractNum>
  <w:abstractNum w:abstractNumId="4" w15:restartNumberingAfterBreak="0">
    <w:nsid w:val="64374CA5"/>
    <w:multiLevelType w:val="multilevel"/>
    <w:tmpl w:val="00000000"/>
    <w:lvl w:ilvl="0">
      <w:start w:val="1"/>
      <w:numFmt w:val="decimal"/>
      <w:lvlText w:val="%1"/>
      <w:legacy w:legacy="1" w:legacySpace="0" w:legacyIndent="432"/>
      <w:lvlJc w:val="left"/>
      <w:pPr>
        <w:ind w:left="432" w:hanging="432"/>
      </w:pPr>
    </w:lvl>
    <w:lvl w:ilvl="1">
      <w:start w:val="1"/>
      <w:numFmt w:val="decimal"/>
      <w:lvlText w:val="%1.%2"/>
      <w:legacy w:legacy="1" w:legacySpace="0" w:legacyIndent="720"/>
      <w:lvlJc w:val="left"/>
      <w:pPr>
        <w:ind w:left="1152" w:hanging="720"/>
      </w:pPr>
    </w:lvl>
    <w:lvl w:ilvl="2">
      <w:start w:val="1"/>
      <w:numFmt w:val="decimal"/>
      <w:lvlText w:val="%1.%2.%3"/>
      <w:legacy w:legacy="1" w:legacySpace="0" w:legacyIndent="1008"/>
      <w:lvlJc w:val="left"/>
      <w:pPr>
        <w:ind w:left="2160" w:hanging="1008"/>
      </w:pPr>
    </w:lvl>
    <w:lvl w:ilvl="3">
      <w:start w:val="1"/>
      <w:numFmt w:val="decimal"/>
      <w:lvlText w:val="%1.%2.%3.%4"/>
      <w:legacy w:legacy="1" w:legacySpace="0" w:legacyIndent="1224"/>
      <w:lvlJc w:val="left"/>
      <w:pPr>
        <w:ind w:left="3384" w:hanging="1224"/>
      </w:pPr>
    </w:lvl>
    <w:lvl w:ilvl="4">
      <w:start w:val="1"/>
      <w:numFmt w:val="decimal"/>
      <w:lvlText w:val="%1.%2.%3.%4.%5"/>
      <w:legacy w:legacy="1" w:legacySpace="0" w:legacyIndent="1368"/>
      <w:lvlJc w:val="left"/>
      <w:pPr>
        <w:ind w:left="4752" w:hanging="1368"/>
      </w:pPr>
    </w:lvl>
    <w:lvl w:ilvl="5">
      <w:start w:val="1"/>
      <w:numFmt w:val="decimal"/>
      <w:lvlText w:val="%1.%2.%3.%4.%5.%6"/>
      <w:legacy w:legacy="1" w:legacySpace="0" w:legacyIndent="706"/>
      <w:lvlJc w:val="left"/>
      <w:pPr>
        <w:ind w:left="5458" w:hanging="706"/>
      </w:pPr>
    </w:lvl>
    <w:lvl w:ilvl="6">
      <w:start w:val="1"/>
      <w:numFmt w:val="decimal"/>
      <w:lvlText w:val="%1.%2.%3.%4.%5.%6.%7"/>
      <w:legacy w:legacy="1" w:legacySpace="0" w:legacyIndent="706"/>
      <w:lvlJc w:val="left"/>
      <w:pPr>
        <w:ind w:left="6164" w:hanging="706"/>
      </w:pPr>
    </w:lvl>
    <w:lvl w:ilvl="7">
      <w:start w:val="1"/>
      <w:numFmt w:val="decimal"/>
      <w:lvlText w:val="%1.%2.%3.%4.%5.%6.%7.%8"/>
      <w:legacy w:legacy="1" w:legacySpace="0" w:legacyIndent="706"/>
      <w:lvlJc w:val="left"/>
      <w:pPr>
        <w:ind w:left="6870" w:hanging="706"/>
      </w:pPr>
    </w:lvl>
    <w:lvl w:ilvl="8">
      <w:start w:val="1"/>
      <w:numFmt w:val="decimal"/>
      <w:lvlText w:val="%1.%2.%3.%4.%5.%6.%7.%8.%9"/>
      <w:legacy w:legacy="1" w:legacySpace="0" w:legacyIndent="706"/>
      <w:lvlJc w:val="left"/>
      <w:pPr>
        <w:ind w:left="7576" w:hanging="706"/>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9"/>
    <w:rsid w:val="0002253E"/>
    <w:rsid w:val="000851FE"/>
    <w:rsid w:val="000C48F9"/>
    <w:rsid w:val="000C6247"/>
    <w:rsid w:val="001634C5"/>
    <w:rsid w:val="00167FA0"/>
    <w:rsid w:val="002133A9"/>
    <w:rsid w:val="00245689"/>
    <w:rsid w:val="002539FA"/>
    <w:rsid w:val="0026091E"/>
    <w:rsid w:val="002D637F"/>
    <w:rsid w:val="00304984"/>
    <w:rsid w:val="00343D5C"/>
    <w:rsid w:val="00352FE5"/>
    <w:rsid w:val="00402365"/>
    <w:rsid w:val="004B6A61"/>
    <w:rsid w:val="004D4602"/>
    <w:rsid w:val="00530317"/>
    <w:rsid w:val="005A4E7E"/>
    <w:rsid w:val="00711860"/>
    <w:rsid w:val="00787B90"/>
    <w:rsid w:val="007A371A"/>
    <w:rsid w:val="007C2037"/>
    <w:rsid w:val="0083786F"/>
    <w:rsid w:val="008572B2"/>
    <w:rsid w:val="008B419A"/>
    <w:rsid w:val="008C3E79"/>
    <w:rsid w:val="0092374B"/>
    <w:rsid w:val="00924BE6"/>
    <w:rsid w:val="00927149"/>
    <w:rsid w:val="009865E6"/>
    <w:rsid w:val="009A234C"/>
    <w:rsid w:val="00AF1008"/>
    <w:rsid w:val="00B24E03"/>
    <w:rsid w:val="00B62B3E"/>
    <w:rsid w:val="00BA63CB"/>
    <w:rsid w:val="00C56461"/>
    <w:rsid w:val="00D11438"/>
    <w:rsid w:val="00D5310F"/>
    <w:rsid w:val="00F23FB1"/>
    <w:rsid w:val="00F44AC2"/>
    <w:rsid w:val="00FA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4BAD5F-76A7-486B-BC95-2520FECE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qFormat/>
    <w:pPr>
      <w:keepNext/>
      <w:spacing w:before="60" w:after="60"/>
      <w:outlineLvl w:val="0"/>
    </w:pPr>
    <w:rPr>
      <w:rFonts w:cs="Arial"/>
      <w:b/>
      <w:bCs/>
      <w:szCs w:val="32"/>
    </w:rPr>
  </w:style>
  <w:style w:type="paragraph" w:styleId="Heading2">
    <w:name w:val="heading 2"/>
    <w:basedOn w:val="Normal"/>
    <w:next w:val="BodyText"/>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BodyText"/>
    <w:pPr>
      <w:ind w:firstLine="210"/>
    </w:pPr>
  </w:style>
  <w:style w:type="paragraph" w:customStyle="1" w:styleId="IDeASignatureJobTitle">
    <w:name w:val="IDeA Signature Job Title"/>
    <w:basedOn w:val="Normal"/>
  </w:style>
  <w:style w:type="paragraph" w:customStyle="1" w:styleId="Address">
    <w:name w:val="Address"/>
    <w:basedOn w:val="Normal"/>
    <w:rsid w:val="00F23FB1"/>
    <w:pPr>
      <w:widowControl w:val="0"/>
      <w:spacing w:line="220" w:lineRule="exact"/>
    </w:pPr>
    <w:rPr>
      <w:sz w:val="17"/>
      <w:szCs w:val="20"/>
    </w:rPr>
  </w:style>
  <w:style w:type="paragraph" w:customStyle="1" w:styleId="NormalNumbered">
    <w:name w:val="Normal Numbered"/>
    <w:basedOn w:val="Normal"/>
    <w:uiPriority w:val="99"/>
    <w:rsid w:val="00D5310F"/>
    <w:pPr>
      <w:tabs>
        <w:tab w:val="num" w:pos="360"/>
      </w:tabs>
      <w:spacing w:after="120"/>
      <w:ind w:left="357" w:hanging="357"/>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ocal.gov.uk" TargetMode="External"/><Relationship Id="rId1" Type="http://schemas.openxmlformats.org/officeDocument/2006/relationships/hyperlink" Target="mailto:info@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7A6ED42D</Template>
  <TotalTime>1</TotalTime>
  <Pages>4</Pages>
  <Words>1231</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Recipients address</vt:lpstr>
    </vt:vector>
  </TitlesOfParts>
  <Company>LGA</Company>
  <LinksUpToDate>false</LinksUpToDate>
  <CharactersWithSpaces>7767</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address</dc:title>
  <dc:creator>Jonathan Gratte</dc:creator>
  <cp:lastModifiedBy>Paul Goodchild</cp:lastModifiedBy>
  <cp:revision>2</cp:revision>
  <cp:lastPrinted>2010-07-14T17:50:00Z</cp:lastPrinted>
  <dcterms:created xsi:type="dcterms:W3CDTF">2018-05-30T14:20:00Z</dcterms:created>
  <dcterms:modified xsi:type="dcterms:W3CDTF">2018-05-30T14:20:00Z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ies>
</file>